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3390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64639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3390D">
        <w:rPr>
          <w:rFonts w:ascii="Arial" w:hAnsi="Arial" w:cs="Arial"/>
          <w:sz w:val="20"/>
          <w:szCs w:val="20"/>
        </w:rPr>
        <w:t>27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3390D" w:rsidRPr="00B3390D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B3390D" w:rsidRPr="00B3390D">
        <w:rPr>
          <w:rFonts w:ascii="Arial" w:hAnsi="Arial" w:cs="Arial"/>
          <w:sz w:val="20"/>
          <w:szCs w:val="20"/>
        </w:rPr>
        <w:t>Noi</w:t>
      </w:r>
      <w:proofErr w:type="spellEnd"/>
      <w:r w:rsidR="00B3390D" w:rsidRPr="00B3390D">
        <w:rPr>
          <w:rFonts w:ascii="Arial" w:hAnsi="Arial" w:cs="Arial"/>
          <w:sz w:val="20"/>
          <w:szCs w:val="20"/>
        </w:rPr>
        <w:t xml:space="preserve"> Consultant </w:t>
      </w:r>
      <w:proofErr w:type="gramStart"/>
      <w:r w:rsidR="00B3390D" w:rsidRPr="00B3390D">
        <w:rPr>
          <w:rFonts w:ascii="Arial" w:hAnsi="Arial" w:cs="Arial"/>
          <w:sz w:val="20"/>
          <w:szCs w:val="20"/>
        </w:rPr>
        <w:t>And</w:t>
      </w:r>
      <w:proofErr w:type="gramEnd"/>
      <w:r w:rsidR="00B3390D" w:rsidRPr="00B3390D">
        <w:rPr>
          <w:rFonts w:ascii="Arial" w:hAnsi="Arial" w:cs="Arial"/>
          <w:sz w:val="20"/>
          <w:szCs w:val="20"/>
        </w:rPr>
        <w:t xml:space="preserve"> Construction Investment Joint Stock Company</w:t>
      </w:r>
      <w:r w:rsidR="00B3390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64639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3390D" w:rsidRDefault="00B339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90D">
        <w:rPr>
          <w:rFonts w:ascii="Arial" w:hAnsi="Arial" w:cs="Arial"/>
          <w:sz w:val="20"/>
          <w:szCs w:val="20"/>
        </w:rPr>
        <w:t>The Com</w:t>
      </w:r>
      <w:r>
        <w:rPr>
          <w:rFonts w:ascii="Arial" w:hAnsi="Arial" w:cs="Arial"/>
          <w:sz w:val="20"/>
          <w:szCs w:val="20"/>
        </w:rPr>
        <w:t>pany's Board of Directors agreed to</w:t>
      </w:r>
      <w:r w:rsidRPr="00B3390D">
        <w:rPr>
          <w:rFonts w:ascii="Arial" w:hAnsi="Arial" w:cs="Arial"/>
          <w:sz w:val="20"/>
          <w:szCs w:val="20"/>
        </w:rPr>
        <w:t xml:space="preserve"> the basic timelines to organize the General Meeting of Shareholders in 2020 as follows: </w:t>
      </w:r>
    </w:p>
    <w:p w:rsidR="00B3390D" w:rsidRDefault="00B339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90D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</w:t>
      </w:r>
      <w:r w:rsidRPr="00B3390D">
        <w:rPr>
          <w:rFonts w:ascii="Arial" w:hAnsi="Arial" w:cs="Arial"/>
          <w:sz w:val="20"/>
          <w:szCs w:val="20"/>
        </w:rPr>
        <w:t xml:space="preserve"> for the list of shareholders entitled to attend the </w:t>
      </w:r>
      <w:r>
        <w:rPr>
          <w:rFonts w:ascii="Arial" w:hAnsi="Arial" w:cs="Arial"/>
          <w:sz w:val="20"/>
          <w:szCs w:val="20"/>
        </w:rPr>
        <w:t>annual General Meeting of Shareholders: May 18, 2020</w:t>
      </w:r>
    </w:p>
    <w:p w:rsidR="003151B2" w:rsidRDefault="00B339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90D">
        <w:rPr>
          <w:rFonts w:ascii="Arial" w:hAnsi="Arial" w:cs="Arial"/>
          <w:sz w:val="20"/>
          <w:szCs w:val="20"/>
        </w:rPr>
        <w:t>- Date of</w:t>
      </w:r>
      <w:r>
        <w:rPr>
          <w:rFonts w:ascii="Arial" w:hAnsi="Arial" w:cs="Arial"/>
          <w:sz w:val="20"/>
          <w:szCs w:val="20"/>
        </w:rPr>
        <w:t xml:space="preserve"> holding</w:t>
      </w:r>
      <w:r w:rsidRPr="00B3390D">
        <w:rPr>
          <w:rFonts w:ascii="Arial" w:hAnsi="Arial" w:cs="Arial"/>
          <w:sz w:val="20"/>
          <w:szCs w:val="20"/>
        </w:rPr>
        <w:t xml:space="preserve"> the </w:t>
      </w:r>
      <w:r w:rsidR="003151B2">
        <w:rPr>
          <w:rFonts w:ascii="Arial" w:hAnsi="Arial" w:cs="Arial"/>
          <w:sz w:val="20"/>
          <w:szCs w:val="20"/>
        </w:rPr>
        <w:t>annual General Meeting of Shareholders</w:t>
      </w:r>
      <w:r w:rsidRPr="00B3390D">
        <w:rPr>
          <w:rFonts w:ascii="Arial" w:hAnsi="Arial" w:cs="Arial"/>
          <w:sz w:val="20"/>
          <w:szCs w:val="20"/>
        </w:rPr>
        <w:t xml:space="preserve"> in 2020: June 4, 2020 </w:t>
      </w:r>
    </w:p>
    <w:p w:rsidR="003151B2" w:rsidRDefault="00B339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90D">
        <w:rPr>
          <w:rFonts w:ascii="Arial" w:hAnsi="Arial" w:cs="Arial"/>
          <w:sz w:val="20"/>
          <w:szCs w:val="20"/>
        </w:rPr>
        <w:t xml:space="preserve">The contents of the </w:t>
      </w:r>
      <w:r w:rsidR="003151B2">
        <w:rPr>
          <w:rFonts w:ascii="Arial" w:hAnsi="Arial" w:cs="Arial"/>
          <w:sz w:val="20"/>
          <w:szCs w:val="20"/>
        </w:rPr>
        <w:t>annual General Meeting of Shareholders</w:t>
      </w:r>
      <w:r w:rsidRPr="00B3390D">
        <w:rPr>
          <w:rFonts w:ascii="Arial" w:hAnsi="Arial" w:cs="Arial"/>
          <w:sz w:val="20"/>
          <w:szCs w:val="20"/>
        </w:rPr>
        <w:t xml:space="preserve"> are still implemented in</w:t>
      </w:r>
      <w:r w:rsidR="003151B2">
        <w:rPr>
          <w:rFonts w:ascii="Arial" w:hAnsi="Arial" w:cs="Arial"/>
          <w:sz w:val="20"/>
          <w:szCs w:val="20"/>
        </w:rPr>
        <w:t xml:space="preserve"> accordance with Resolution No.04/2020/NQ - HDQT dated</w:t>
      </w:r>
      <w:r w:rsidRPr="00B3390D">
        <w:rPr>
          <w:rFonts w:ascii="Arial" w:hAnsi="Arial" w:cs="Arial"/>
          <w:sz w:val="20"/>
          <w:szCs w:val="20"/>
        </w:rPr>
        <w:t xml:space="preserve"> March 4, 2</w:t>
      </w:r>
      <w:r w:rsidR="003151B2">
        <w:rPr>
          <w:rFonts w:ascii="Arial" w:hAnsi="Arial" w:cs="Arial"/>
          <w:sz w:val="20"/>
          <w:szCs w:val="20"/>
        </w:rPr>
        <w:t>020 of the Board of Directors</w:t>
      </w:r>
    </w:p>
    <w:p w:rsidR="00B3390D" w:rsidRDefault="00B339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90D">
        <w:rPr>
          <w:rFonts w:ascii="Arial" w:hAnsi="Arial" w:cs="Arial"/>
          <w:sz w:val="20"/>
          <w:szCs w:val="20"/>
        </w:rPr>
        <w:t>Based on the contents of the Resolution, the members of the Board of Directors and the Supervisory</w:t>
      </w:r>
      <w:r w:rsidR="003151B2">
        <w:rPr>
          <w:rFonts w:ascii="Arial" w:hAnsi="Arial" w:cs="Arial"/>
          <w:sz w:val="20"/>
          <w:szCs w:val="20"/>
        </w:rPr>
        <w:t xml:space="preserve"> Board and the Director of the C</w:t>
      </w:r>
      <w:r w:rsidRPr="00B3390D">
        <w:rPr>
          <w:rFonts w:ascii="Arial" w:hAnsi="Arial" w:cs="Arial"/>
          <w:sz w:val="20"/>
          <w:szCs w:val="20"/>
        </w:rPr>
        <w:t xml:space="preserve">ompany </w:t>
      </w:r>
      <w:r w:rsidR="003151B2">
        <w:rPr>
          <w:rFonts w:ascii="Arial" w:hAnsi="Arial" w:cs="Arial"/>
          <w:sz w:val="20"/>
          <w:szCs w:val="20"/>
        </w:rPr>
        <w:t>implement the</w:t>
      </w:r>
      <w:r w:rsidRPr="00B3390D">
        <w:rPr>
          <w:rFonts w:ascii="Arial" w:hAnsi="Arial" w:cs="Arial"/>
          <w:sz w:val="20"/>
          <w:szCs w:val="20"/>
        </w:rPr>
        <w:t xml:space="preserve"> tasks in accordance with their functions so that the </w:t>
      </w:r>
      <w:r w:rsidR="003151B2">
        <w:rPr>
          <w:rFonts w:ascii="Arial" w:hAnsi="Arial" w:cs="Arial"/>
          <w:sz w:val="20"/>
          <w:szCs w:val="20"/>
        </w:rPr>
        <w:t>annual General Meeting of Shareholders</w:t>
      </w:r>
      <w:r w:rsidRPr="00B3390D">
        <w:rPr>
          <w:rFonts w:ascii="Arial" w:hAnsi="Arial" w:cs="Arial"/>
          <w:sz w:val="20"/>
          <w:szCs w:val="20"/>
        </w:rPr>
        <w:t xml:space="preserve"> in 2020 i</w:t>
      </w:r>
      <w:r w:rsidR="003151B2">
        <w:rPr>
          <w:rFonts w:ascii="Arial" w:hAnsi="Arial" w:cs="Arial"/>
          <w:sz w:val="20"/>
          <w:szCs w:val="20"/>
        </w:rPr>
        <w:t xml:space="preserve">s organized in accordance with </w:t>
      </w:r>
      <w:r w:rsidRPr="00B3390D">
        <w:rPr>
          <w:rFonts w:ascii="Arial" w:hAnsi="Arial" w:cs="Arial"/>
          <w:sz w:val="20"/>
          <w:szCs w:val="20"/>
        </w:rPr>
        <w:t xml:space="preserve">provisions of the </w:t>
      </w:r>
      <w:r w:rsidR="003151B2">
        <w:rPr>
          <w:rFonts w:ascii="Arial" w:hAnsi="Arial" w:cs="Arial"/>
          <w:sz w:val="20"/>
          <w:szCs w:val="20"/>
        </w:rPr>
        <w:t>Law and the Company's Charter</w:t>
      </w:r>
      <w:bookmarkStart w:id="0" w:name="_GoBack"/>
      <w:bookmarkEnd w:id="0"/>
    </w:p>
    <w:sectPr w:rsidR="00B3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151B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3390D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478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198</cp:revision>
  <dcterms:created xsi:type="dcterms:W3CDTF">2019-10-16T10:03:00Z</dcterms:created>
  <dcterms:modified xsi:type="dcterms:W3CDTF">2020-04-29T04:39:00Z</dcterms:modified>
</cp:coreProperties>
</file>